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070" w:rsidRDefault="00AC0070" w:rsidP="00AC0070">
      <w:pPr>
        <w:jc w:val="center"/>
      </w:pPr>
      <w:r>
        <w:t>Имущество и финансовое обеспечение</w:t>
      </w:r>
    </w:p>
    <w:p w:rsidR="00AC0070" w:rsidRDefault="00AC0070">
      <w:r>
        <w:t>1. Источниками формирования имущества и финансовых ресурсов ООО «</w:t>
      </w:r>
      <w:r w:rsidR="00117999">
        <w:t>Эпоха</w:t>
      </w:r>
      <w:r>
        <w:t>» являются: имущество, закупленное ООО «</w:t>
      </w:r>
      <w:r w:rsidR="00117999">
        <w:t>Эпоха</w:t>
      </w:r>
      <w:r>
        <w:t xml:space="preserve">»; доходы от приносящей доход деятельности. </w:t>
      </w:r>
    </w:p>
    <w:p w:rsidR="00AC0070" w:rsidRDefault="00AC0070">
      <w:r>
        <w:t>2. Имущество ООО «</w:t>
      </w:r>
      <w:r w:rsidR="00117999">
        <w:t>Эпоха</w:t>
      </w:r>
      <w:bookmarkStart w:id="0" w:name="_GoBack"/>
      <w:bookmarkEnd w:id="0"/>
      <w:r>
        <w:t xml:space="preserve">» находится в собственности организации и отражается на самостоятельном балансе ООО. В отношении этого имущества ООО осуществляет в пределах, установленных законом, в соответствии с целями своей деятельности и назначением имущества права владения и пользования. </w:t>
      </w:r>
    </w:p>
    <w:p w:rsidR="00AC0070" w:rsidRDefault="00AC0070">
      <w:r>
        <w:t xml:space="preserve">3. Земельный участок, необходимый для выполнения ООО своих уставных задач, предоставляется ему на праве долгосрочной аренды. </w:t>
      </w:r>
    </w:p>
    <w:p w:rsidR="00AC0070" w:rsidRDefault="00AC0070">
      <w:r>
        <w:t xml:space="preserve">4. ООО осуществляет операции с поступающими в соответствии с законодательством Российской Федерации средствами через расчетные счета, открываемые в банках РФ. </w:t>
      </w:r>
    </w:p>
    <w:p w:rsidR="00AC0070" w:rsidRDefault="00AC0070">
      <w:r>
        <w:t xml:space="preserve">5. ООО вправе осуществлять приносящую доход деятельность при условии, что такая деятельность указана в Уставе. Доходы, полученные от такой деятельности, и приобретенное за счет этих доходов имущество поступают в самостоятельное распоряжение ООО. </w:t>
      </w:r>
    </w:p>
    <w:p w:rsidR="00AC0070" w:rsidRDefault="00AC0070">
      <w:r>
        <w:t xml:space="preserve">6. Крупная сделка может быть совершена ООО только с предварительного согласия Учредителя. Крупной сделкой признается сделка (несколько взаимосвязанных сделок), связанная с распоряжением денежными средствами, отчуждением иного имущества, а также с передачей такого имущества в пользование или в залог при условии, что цена такой сделки либо стоимость отчуждаемого или передаваемого имущества превышает 10 процентов балансовой стоимости активов ООО, определяемой по данным его бухгалтерской отчетности на последнюю отчетную дату. </w:t>
      </w:r>
    </w:p>
    <w:p w:rsidR="00AC0070" w:rsidRDefault="00AC0070">
      <w:r>
        <w:t>7. ООО отвечает по своим обязательствам всем находящимся у него на балансе имуществом. Учредитель не несет ответственности по обязательствам ООО.</w:t>
      </w:r>
    </w:p>
    <w:p w:rsidR="00084A9F" w:rsidRDefault="00AC0070">
      <w:r>
        <w:t>8. Права ООО на объекты интеллектуальной собственности, созданные в процессе его деятельности, регулируются законодательством Российской Федерации.</w:t>
      </w:r>
    </w:p>
    <w:sectPr w:rsidR="00084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070"/>
    <w:rsid w:val="00084A9F"/>
    <w:rsid w:val="00117999"/>
    <w:rsid w:val="0065159B"/>
    <w:rsid w:val="00AC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EA84"/>
  <w15:chartTrackingRefBased/>
  <w15:docId w15:val="{529A24A0-29BB-4116-AEF8-A9E6C7A3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ukss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user112</dc:creator>
  <cp:keywords/>
  <dc:description/>
  <cp:lastModifiedBy>Acer</cp:lastModifiedBy>
  <cp:revision>3</cp:revision>
  <dcterms:created xsi:type="dcterms:W3CDTF">2021-06-08T14:49:00Z</dcterms:created>
  <dcterms:modified xsi:type="dcterms:W3CDTF">2021-11-12T11:30:00Z</dcterms:modified>
</cp:coreProperties>
</file>